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11A32C" w14:textId="77777777" w:rsidR="008D4780" w:rsidRDefault="008D4780"/>
    <w:p w14:paraId="75AD97BD" w14:textId="77777777" w:rsidR="0096329D" w:rsidRDefault="0096329D"/>
    <w:p w14:paraId="1FA315D0" w14:textId="77777777" w:rsidR="0096329D" w:rsidRPr="0096329D" w:rsidRDefault="0096329D">
      <w:pPr>
        <w:rPr>
          <w:rFonts w:ascii="Arial" w:hAnsi="Arial" w:cs="Arial"/>
          <w:sz w:val="24"/>
          <w:szCs w:val="24"/>
        </w:rPr>
      </w:pPr>
      <w:r w:rsidRPr="0096329D">
        <w:rPr>
          <w:rFonts w:ascii="Arial" w:hAnsi="Arial" w:cs="Arial"/>
          <w:sz w:val="24"/>
          <w:szCs w:val="24"/>
        </w:rPr>
        <w:t>BIO 117L SLO FALL 2020 REPORT</w:t>
      </w:r>
    </w:p>
    <w:p w14:paraId="4E88929F" w14:textId="77777777" w:rsidR="00FC3D78" w:rsidRPr="00FC3D78" w:rsidRDefault="00FC3D78" w:rsidP="00FC3D78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C3D78" w:rsidRPr="00FC3D78" w14:paraId="53350B9C" w14:textId="77777777" w:rsidTr="009142F1">
        <w:tc>
          <w:tcPr>
            <w:tcW w:w="9350" w:type="dxa"/>
            <w:shd w:val="clear" w:color="auto" w:fill="D9D9D9" w:themeFill="background1" w:themeFillShade="D9"/>
          </w:tcPr>
          <w:p w14:paraId="686DB13B" w14:textId="77777777" w:rsidR="00FC3D78" w:rsidRPr="00FC3D78" w:rsidRDefault="00FC3D78" w:rsidP="009142F1">
            <w:pPr>
              <w:tabs>
                <w:tab w:val="left" w:pos="3890"/>
              </w:tabs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bookmarkStart w:id="0" w:name="_Hlk55635110"/>
            <w:r w:rsidRPr="00FC3D7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SLO A:  Complexity of Living Things</w:t>
            </w:r>
          </w:p>
        </w:tc>
      </w:tr>
      <w:bookmarkEnd w:id="0"/>
    </w:tbl>
    <w:p w14:paraId="350B3E15" w14:textId="77777777" w:rsidR="00FC3D78" w:rsidRPr="00FC3D78" w:rsidRDefault="00FC3D78" w:rsidP="00FC3D78">
      <w:pPr>
        <w:tabs>
          <w:tab w:val="left" w:pos="3890"/>
        </w:tabs>
        <w:jc w:val="both"/>
        <w:rPr>
          <w:rFonts w:ascii="Arial" w:eastAsia="Times New Roman" w:hAnsi="Arial" w:cs="Arial"/>
          <w:sz w:val="24"/>
          <w:szCs w:val="24"/>
        </w:rPr>
      </w:pPr>
    </w:p>
    <w:p w14:paraId="0B598060" w14:textId="77777777" w:rsidR="00FC3D78" w:rsidRPr="00FC3D78" w:rsidRDefault="00FC3D78" w:rsidP="00FC3D78">
      <w:pPr>
        <w:pStyle w:val="BodyText"/>
        <w:ind w:left="0" w:right="-108"/>
        <w:rPr>
          <w:rFonts w:ascii="Arial" w:hAnsi="Arial" w:cs="Arial"/>
        </w:rPr>
      </w:pPr>
      <w:bookmarkStart w:id="1" w:name="_Hlk55635252"/>
      <w:r w:rsidRPr="00FC3D78">
        <w:rPr>
          <w:rFonts w:ascii="Arial" w:hAnsi="Arial" w:cs="Arial"/>
          <w:w w:val="105"/>
          <w:u w:color="000000"/>
        </w:rPr>
        <w:t>A</w:t>
      </w:r>
      <w:r w:rsidRPr="00FC3D78">
        <w:rPr>
          <w:rFonts w:ascii="Arial" w:hAnsi="Arial" w:cs="Arial"/>
          <w:w w:val="105"/>
        </w:rPr>
        <w:t>l. Students will be able to identify key structural and functional components of</w:t>
      </w:r>
      <w:r w:rsidRPr="00FC3D78">
        <w:rPr>
          <w:rFonts w:ascii="Arial" w:hAnsi="Arial" w:cs="Arial"/>
          <w:spacing w:val="-41"/>
          <w:w w:val="105"/>
        </w:rPr>
        <w:t xml:space="preserve"> </w:t>
      </w:r>
      <w:r w:rsidRPr="00FC3D78">
        <w:rPr>
          <w:rFonts w:ascii="Arial" w:hAnsi="Arial" w:cs="Arial"/>
          <w:w w:val="105"/>
        </w:rPr>
        <w:t xml:space="preserve">prokaryotic </w:t>
      </w:r>
      <w:r w:rsidRPr="00FC3D78">
        <w:rPr>
          <w:rFonts w:ascii="Arial" w:hAnsi="Arial" w:cs="Arial"/>
        </w:rPr>
        <w:t>and</w:t>
      </w:r>
      <w:r w:rsidRPr="00FC3D78">
        <w:rPr>
          <w:rFonts w:ascii="Arial" w:hAnsi="Arial" w:cs="Arial"/>
          <w:spacing w:val="28"/>
        </w:rPr>
        <w:t xml:space="preserve"> </w:t>
      </w:r>
      <w:r w:rsidRPr="00FC3D78">
        <w:rPr>
          <w:rFonts w:ascii="Arial" w:hAnsi="Arial" w:cs="Arial"/>
        </w:rPr>
        <w:t>eukaryotic</w:t>
      </w:r>
      <w:r w:rsidRPr="00FC3D78">
        <w:rPr>
          <w:rFonts w:ascii="Arial" w:hAnsi="Arial" w:cs="Arial"/>
          <w:spacing w:val="30"/>
        </w:rPr>
        <w:t xml:space="preserve"> </w:t>
      </w:r>
      <w:r w:rsidRPr="00FC3D78">
        <w:rPr>
          <w:rFonts w:ascii="Arial" w:hAnsi="Arial" w:cs="Arial"/>
        </w:rPr>
        <w:t>cells</w:t>
      </w:r>
      <w:r w:rsidRPr="00FC3D78">
        <w:rPr>
          <w:rFonts w:ascii="Arial" w:hAnsi="Arial" w:cs="Arial"/>
          <w:spacing w:val="19"/>
        </w:rPr>
        <w:t xml:space="preserve"> </w:t>
      </w:r>
      <w:r w:rsidRPr="00FC3D78">
        <w:rPr>
          <w:rFonts w:ascii="Arial" w:hAnsi="Arial" w:cs="Arial"/>
        </w:rPr>
        <w:t>and</w:t>
      </w:r>
      <w:r w:rsidRPr="00FC3D78">
        <w:rPr>
          <w:rFonts w:ascii="Arial" w:hAnsi="Arial" w:cs="Arial"/>
          <w:spacing w:val="10"/>
        </w:rPr>
        <w:t xml:space="preserve"> </w:t>
      </w:r>
      <w:r w:rsidRPr="00FC3D78">
        <w:rPr>
          <w:rFonts w:ascii="Arial" w:hAnsi="Arial" w:cs="Arial"/>
        </w:rPr>
        <w:t>to</w:t>
      </w:r>
      <w:r w:rsidRPr="00FC3D78">
        <w:rPr>
          <w:rFonts w:ascii="Arial" w:hAnsi="Arial" w:cs="Arial"/>
          <w:spacing w:val="18"/>
        </w:rPr>
        <w:t xml:space="preserve"> </w:t>
      </w:r>
      <w:r w:rsidRPr="00FC3D78">
        <w:rPr>
          <w:rFonts w:ascii="Arial" w:hAnsi="Arial" w:cs="Arial"/>
        </w:rPr>
        <w:t>demonstrate</w:t>
      </w:r>
      <w:r w:rsidRPr="00FC3D78">
        <w:rPr>
          <w:rFonts w:ascii="Arial" w:hAnsi="Arial" w:cs="Arial"/>
          <w:spacing w:val="36"/>
        </w:rPr>
        <w:t xml:space="preserve"> </w:t>
      </w:r>
      <w:r w:rsidRPr="00FC3D78">
        <w:rPr>
          <w:rFonts w:ascii="Arial" w:hAnsi="Arial" w:cs="Arial"/>
        </w:rPr>
        <w:t>knowledge</w:t>
      </w:r>
      <w:r w:rsidRPr="00FC3D78">
        <w:rPr>
          <w:rFonts w:ascii="Arial" w:hAnsi="Arial" w:cs="Arial"/>
          <w:spacing w:val="46"/>
        </w:rPr>
        <w:t xml:space="preserve"> </w:t>
      </w:r>
      <w:r w:rsidRPr="00FC3D78">
        <w:rPr>
          <w:rFonts w:ascii="Arial" w:hAnsi="Arial" w:cs="Arial"/>
        </w:rPr>
        <w:t>of</w:t>
      </w:r>
      <w:r w:rsidRPr="00FC3D78">
        <w:rPr>
          <w:rFonts w:ascii="Arial" w:hAnsi="Arial" w:cs="Arial"/>
          <w:spacing w:val="7"/>
        </w:rPr>
        <w:t xml:space="preserve"> </w:t>
      </w:r>
      <w:r w:rsidRPr="00FC3D78">
        <w:rPr>
          <w:rFonts w:ascii="Arial" w:hAnsi="Arial" w:cs="Arial"/>
        </w:rPr>
        <w:t>the</w:t>
      </w:r>
      <w:r w:rsidRPr="00FC3D78">
        <w:rPr>
          <w:rFonts w:ascii="Arial" w:hAnsi="Arial" w:cs="Arial"/>
          <w:spacing w:val="16"/>
        </w:rPr>
        <w:t xml:space="preserve"> </w:t>
      </w:r>
      <w:r w:rsidRPr="00FC3D78">
        <w:rPr>
          <w:rFonts w:ascii="Arial" w:hAnsi="Arial" w:cs="Arial"/>
        </w:rPr>
        <w:t>role</w:t>
      </w:r>
      <w:r w:rsidRPr="00FC3D78">
        <w:rPr>
          <w:rFonts w:ascii="Arial" w:hAnsi="Arial" w:cs="Arial"/>
          <w:spacing w:val="26"/>
        </w:rPr>
        <w:t xml:space="preserve"> </w:t>
      </w:r>
      <w:r w:rsidRPr="00FC3D78">
        <w:rPr>
          <w:rFonts w:ascii="Arial" w:hAnsi="Arial" w:cs="Arial"/>
        </w:rPr>
        <w:t>of</w:t>
      </w:r>
      <w:r w:rsidRPr="00FC3D78">
        <w:rPr>
          <w:rFonts w:ascii="Arial" w:hAnsi="Arial" w:cs="Arial"/>
          <w:spacing w:val="8"/>
        </w:rPr>
        <w:t xml:space="preserve"> </w:t>
      </w:r>
      <w:r w:rsidRPr="00FC3D78">
        <w:rPr>
          <w:rFonts w:ascii="Arial" w:hAnsi="Arial" w:cs="Arial"/>
        </w:rPr>
        <w:t>chemistry,</w:t>
      </w:r>
      <w:r w:rsidRPr="00FC3D78">
        <w:rPr>
          <w:rFonts w:ascii="Arial" w:hAnsi="Arial" w:cs="Arial"/>
          <w:spacing w:val="29"/>
        </w:rPr>
        <w:t xml:space="preserve"> </w:t>
      </w:r>
      <w:r w:rsidRPr="00FC3D78">
        <w:rPr>
          <w:rFonts w:ascii="Arial" w:hAnsi="Arial" w:cs="Arial"/>
        </w:rPr>
        <w:t>macromolecules,</w:t>
      </w:r>
      <w:r w:rsidRPr="00FC3D78">
        <w:rPr>
          <w:rFonts w:ascii="Arial" w:hAnsi="Arial" w:cs="Arial"/>
          <w:spacing w:val="43"/>
        </w:rPr>
        <w:t xml:space="preserve"> </w:t>
      </w:r>
      <w:r w:rsidRPr="00FC3D78">
        <w:rPr>
          <w:rFonts w:ascii="Arial" w:hAnsi="Arial" w:cs="Arial"/>
          <w:noProof/>
        </w:rPr>
        <w:t>and</w:t>
      </w:r>
      <w:r w:rsidRPr="00FC3D78">
        <w:rPr>
          <w:rFonts w:ascii="Arial" w:hAnsi="Arial" w:cs="Arial"/>
          <w:spacing w:val="-56"/>
        </w:rPr>
        <w:t xml:space="preserve"> </w:t>
      </w:r>
      <w:r w:rsidRPr="00FC3D78">
        <w:rPr>
          <w:rFonts w:ascii="Arial" w:hAnsi="Arial" w:cs="Arial"/>
        </w:rPr>
        <w:t>organelles in living</w:t>
      </w:r>
      <w:r w:rsidRPr="00FC3D78">
        <w:rPr>
          <w:rFonts w:ascii="Arial" w:hAnsi="Arial" w:cs="Arial"/>
          <w:spacing w:val="45"/>
        </w:rPr>
        <w:t xml:space="preserve"> </w:t>
      </w:r>
      <w:r w:rsidRPr="00FC3D78">
        <w:rPr>
          <w:rFonts w:ascii="Arial" w:hAnsi="Arial" w:cs="Arial"/>
        </w:rPr>
        <w:t>organisms.</w:t>
      </w:r>
    </w:p>
    <w:p w14:paraId="039EA710" w14:textId="77777777" w:rsidR="00FC3D78" w:rsidRPr="00FC3D78" w:rsidRDefault="00FC3D78" w:rsidP="00FC3D78">
      <w:pPr>
        <w:tabs>
          <w:tab w:val="left" w:pos="3890"/>
        </w:tabs>
        <w:jc w:val="both"/>
        <w:rPr>
          <w:rFonts w:ascii="Arial" w:eastAsia="Times New Roman" w:hAnsi="Arial" w:cs="Arial"/>
          <w:sz w:val="24"/>
          <w:szCs w:val="24"/>
        </w:rPr>
      </w:pPr>
    </w:p>
    <w:p w14:paraId="787BCF86" w14:textId="77777777" w:rsidR="00FC3D78" w:rsidRPr="00FC3D78" w:rsidRDefault="00FC3D78" w:rsidP="00FC3D78">
      <w:pPr>
        <w:pStyle w:val="BodyText"/>
        <w:spacing w:line="252" w:lineRule="auto"/>
        <w:ind w:left="0" w:right="-108"/>
        <w:rPr>
          <w:rFonts w:ascii="Arial" w:hAnsi="Arial" w:cs="Arial"/>
        </w:rPr>
      </w:pPr>
      <w:r w:rsidRPr="00FC3D78">
        <w:rPr>
          <w:rFonts w:ascii="Arial" w:hAnsi="Arial" w:cs="Arial"/>
        </w:rPr>
        <w:t>A2.</w:t>
      </w:r>
      <w:r w:rsidRPr="00FC3D78">
        <w:rPr>
          <w:rFonts w:ascii="Arial" w:hAnsi="Arial" w:cs="Arial"/>
          <w:spacing w:val="50"/>
        </w:rPr>
        <w:t xml:space="preserve"> </w:t>
      </w:r>
      <w:r w:rsidRPr="00FC3D78">
        <w:rPr>
          <w:rFonts w:ascii="Arial" w:hAnsi="Arial" w:cs="Arial"/>
        </w:rPr>
        <w:t>Students</w:t>
      </w:r>
      <w:r w:rsidRPr="00FC3D78">
        <w:rPr>
          <w:rFonts w:ascii="Arial" w:hAnsi="Arial" w:cs="Arial"/>
          <w:spacing w:val="9"/>
        </w:rPr>
        <w:t xml:space="preserve"> </w:t>
      </w:r>
      <w:r w:rsidRPr="00FC3D78">
        <w:rPr>
          <w:rFonts w:ascii="Arial" w:hAnsi="Arial" w:cs="Arial"/>
        </w:rPr>
        <w:t>will</w:t>
      </w:r>
      <w:r w:rsidRPr="00FC3D78">
        <w:rPr>
          <w:rFonts w:ascii="Arial" w:hAnsi="Arial" w:cs="Arial"/>
          <w:spacing w:val="24"/>
        </w:rPr>
        <w:t xml:space="preserve"> </w:t>
      </w:r>
      <w:r w:rsidRPr="00FC3D78">
        <w:rPr>
          <w:rFonts w:ascii="Arial" w:hAnsi="Arial" w:cs="Arial"/>
        </w:rPr>
        <w:t>be</w:t>
      </w:r>
      <w:r w:rsidRPr="00FC3D78">
        <w:rPr>
          <w:rFonts w:ascii="Arial" w:hAnsi="Arial" w:cs="Arial"/>
          <w:spacing w:val="17"/>
        </w:rPr>
        <w:t xml:space="preserve"> </w:t>
      </w:r>
      <w:r w:rsidRPr="00FC3D78">
        <w:rPr>
          <w:rFonts w:ascii="Arial" w:hAnsi="Arial" w:cs="Arial"/>
        </w:rPr>
        <w:t>able</w:t>
      </w:r>
      <w:r w:rsidRPr="00FC3D78">
        <w:rPr>
          <w:rFonts w:ascii="Arial" w:hAnsi="Arial" w:cs="Arial"/>
          <w:spacing w:val="9"/>
        </w:rPr>
        <w:t xml:space="preserve"> </w:t>
      </w:r>
      <w:r w:rsidRPr="00FC3D78">
        <w:rPr>
          <w:rFonts w:ascii="Arial" w:hAnsi="Arial" w:cs="Arial"/>
        </w:rPr>
        <w:t>to</w:t>
      </w:r>
      <w:r w:rsidRPr="00FC3D78">
        <w:rPr>
          <w:rFonts w:ascii="Arial" w:hAnsi="Arial" w:cs="Arial"/>
          <w:spacing w:val="19"/>
        </w:rPr>
        <w:t xml:space="preserve"> </w:t>
      </w:r>
      <w:r w:rsidRPr="00FC3D78">
        <w:rPr>
          <w:rFonts w:ascii="Arial" w:hAnsi="Arial" w:cs="Arial"/>
        </w:rPr>
        <w:t>define,</w:t>
      </w:r>
      <w:r w:rsidRPr="00FC3D78">
        <w:rPr>
          <w:rFonts w:ascii="Arial" w:hAnsi="Arial" w:cs="Arial"/>
          <w:spacing w:val="32"/>
        </w:rPr>
        <w:t xml:space="preserve"> </w:t>
      </w:r>
      <w:r w:rsidRPr="00FC3D78">
        <w:rPr>
          <w:rFonts w:ascii="Arial" w:hAnsi="Arial" w:cs="Arial"/>
        </w:rPr>
        <w:t>discuss</w:t>
      </w:r>
      <w:r w:rsidRPr="00FC3D78">
        <w:rPr>
          <w:rFonts w:ascii="Arial" w:hAnsi="Arial" w:cs="Arial"/>
          <w:spacing w:val="29"/>
        </w:rPr>
        <w:t xml:space="preserve"> </w:t>
      </w:r>
      <w:r w:rsidRPr="00FC3D78">
        <w:rPr>
          <w:rFonts w:ascii="Arial" w:hAnsi="Arial" w:cs="Arial"/>
        </w:rPr>
        <w:t>and</w:t>
      </w:r>
      <w:r w:rsidRPr="00FC3D78">
        <w:rPr>
          <w:rFonts w:ascii="Arial" w:hAnsi="Arial" w:cs="Arial"/>
          <w:spacing w:val="27"/>
        </w:rPr>
        <w:t xml:space="preserve"> </w:t>
      </w:r>
      <w:r w:rsidRPr="00FC3D78">
        <w:rPr>
          <w:rFonts w:ascii="Arial" w:hAnsi="Arial" w:cs="Arial"/>
        </w:rPr>
        <w:t>evaluate</w:t>
      </w:r>
      <w:r w:rsidRPr="00FC3D78">
        <w:rPr>
          <w:rFonts w:ascii="Arial" w:hAnsi="Arial" w:cs="Arial"/>
          <w:spacing w:val="7"/>
        </w:rPr>
        <w:t xml:space="preserve"> </w:t>
      </w:r>
      <w:r w:rsidRPr="00FC3D78">
        <w:rPr>
          <w:rFonts w:ascii="Arial" w:hAnsi="Arial" w:cs="Arial"/>
        </w:rPr>
        <w:t>the</w:t>
      </w:r>
      <w:r w:rsidRPr="00FC3D78">
        <w:rPr>
          <w:rFonts w:ascii="Arial" w:hAnsi="Arial" w:cs="Arial"/>
          <w:spacing w:val="14"/>
        </w:rPr>
        <w:t xml:space="preserve"> </w:t>
      </w:r>
      <w:r w:rsidRPr="00FC3D78">
        <w:rPr>
          <w:rFonts w:ascii="Arial" w:hAnsi="Arial" w:cs="Arial"/>
        </w:rPr>
        <w:t>interactive</w:t>
      </w:r>
      <w:r w:rsidRPr="00FC3D78">
        <w:rPr>
          <w:rFonts w:ascii="Arial" w:hAnsi="Arial" w:cs="Arial"/>
          <w:spacing w:val="24"/>
        </w:rPr>
        <w:t xml:space="preserve"> </w:t>
      </w:r>
      <w:r w:rsidRPr="00FC3D78">
        <w:rPr>
          <w:rFonts w:ascii="Arial" w:hAnsi="Arial" w:cs="Arial"/>
        </w:rPr>
        <w:t>communities</w:t>
      </w:r>
      <w:r w:rsidRPr="00FC3D78">
        <w:rPr>
          <w:rFonts w:ascii="Arial" w:hAnsi="Arial" w:cs="Arial"/>
          <w:spacing w:val="33"/>
        </w:rPr>
        <w:t xml:space="preserve"> </w:t>
      </w:r>
      <w:r w:rsidRPr="00FC3D78">
        <w:rPr>
          <w:rFonts w:ascii="Arial" w:hAnsi="Arial" w:cs="Arial"/>
        </w:rPr>
        <w:t>of</w:t>
      </w:r>
      <w:r w:rsidRPr="00FC3D78">
        <w:rPr>
          <w:rFonts w:ascii="Arial" w:hAnsi="Arial" w:cs="Arial"/>
          <w:spacing w:val="17"/>
        </w:rPr>
        <w:t xml:space="preserve"> </w:t>
      </w:r>
      <w:r w:rsidRPr="00FC3D78">
        <w:rPr>
          <w:rFonts w:ascii="Arial" w:hAnsi="Arial" w:cs="Arial"/>
        </w:rPr>
        <w:t>life</w:t>
      </w:r>
      <w:r w:rsidRPr="00FC3D78">
        <w:rPr>
          <w:rFonts w:ascii="Arial" w:hAnsi="Arial" w:cs="Arial"/>
          <w:spacing w:val="12"/>
        </w:rPr>
        <w:t xml:space="preserve"> </w:t>
      </w:r>
      <w:r w:rsidRPr="00FC3D78">
        <w:rPr>
          <w:rFonts w:ascii="Arial" w:hAnsi="Arial" w:cs="Arial"/>
          <w:noProof/>
        </w:rPr>
        <w:t>on</w:t>
      </w:r>
      <w:r w:rsidRPr="00FC3D78">
        <w:rPr>
          <w:rFonts w:ascii="Arial" w:hAnsi="Arial" w:cs="Arial"/>
          <w:noProof/>
          <w:spacing w:val="-55"/>
        </w:rPr>
        <w:t xml:space="preserve"> </w:t>
      </w:r>
      <w:r w:rsidRPr="00FC3D78">
        <w:rPr>
          <w:rFonts w:ascii="Arial" w:hAnsi="Arial" w:cs="Arial"/>
          <w:noProof/>
        </w:rPr>
        <w:t>earth</w:t>
      </w:r>
      <w:r w:rsidRPr="00FC3D78">
        <w:rPr>
          <w:rFonts w:ascii="Arial" w:hAnsi="Arial" w:cs="Arial"/>
        </w:rPr>
        <w:t xml:space="preserve"> to include taxonomy, the diversity of life, natural selection, and energy exchange within</w:t>
      </w:r>
      <w:r w:rsidRPr="00FC3D78">
        <w:rPr>
          <w:rFonts w:ascii="Arial" w:hAnsi="Arial" w:cs="Arial"/>
          <w:spacing w:val="-37"/>
        </w:rPr>
        <w:t xml:space="preserve"> </w:t>
      </w:r>
      <w:r w:rsidRPr="00FC3D78">
        <w:rPr>
          <w:rFonts w:ascii="Arial" w:hAnsi="Arial" w:cs="Arial"/>
        </w:rPr>
        <w:t>global</w:t>
      </w:r>
      <w:r w:rsidRPr="00FC3D78">
        <w:rPr>
          <w:rFonts w:ascii="Arial" w:hAnsi="Arial" w:cs="Arial"/>
          <w:spacing w:val="50"/>
        </w:rPr>
        <w:t xml:space="preserve"> </w:t>
      </w:r>
      <w:r w:rsidRPr="00FC3D78">
        <w:rPr>
          <w:rFonts w:ascii="Arial" w:hAnsi="Arial" w:cs="Arial"/>
        </w:rPr>
        <w:t>ecosystems.</w:t>
      </w:r>
    </w:p>
    <w:p w14:paraId="40D54928" w14:textId="77777777" w:rsidR="00FC3D78" w:rsidRPr="00FC3D78" w:rsidRDefault="00FC3D78" w:rsidP="00FC3D78">
      <w:pPr>
        <w:tabs>
          <w:tab w:val="left" w:pos="3890"/>
        </w:tabs>
        <w:jc w:val="both"/>
        <w:rPr>
          <w:rFonts w:ascii="Arial" w:eastAsia="Times New Roman" w:hAnsi="Arial" w:cs="Arial"/>
          <w:sz w:val="24"/>
          <w:szCs w:val="24"/>
        </w:rPr>
      </w:pPr>
    </w:p>
    <w:p w14:paraId="51645893" w14:textId="77777777" w:rsidR="00FC3D78" w:rsidRPr="00FC3D78" w:rsidRDefault="00FC3D78" w:rsidP="00FC3D78">
      <w:pPr>
        <w:pStyle w:val="BodyText"/>
        <w:spacing w:line="252" w:lineRule="auto"/>
        <w:ind w:left="0" w:right="-108" w:firstLine="7"/>
        <w:rPr>
          <w:rFonts w:ascii="Arial" w:hAnsi="Arial" w:cs="Arial"/>
        </w:rPr>
      </w:pPr>
      <w:r w:rsidRPr="00FC3D78">
        <w:rPr>
          <w:rFonts w:ascii="Arial" w:hAnsi="Arial" w:cs="Arial"/>
        </w:rPr>
        <w:t>A3.</w:t>
      </w:r>
      <w:r w:rsidRPr="00FC3D78">
        <w:rPr>
          <w:rFonts w:ascii="Arial" w:hAnsi="Arial" w:cs="Arial"/>
          <w:b/>
          <w:spacing w:val="31"/>
        </w:rPr>
        <w:t xml:space="preserve"> </w:t>
      </w:r>
      <w:r w:rsidRPr="00FC3D78">
        <w:rPr>
          <w:rFonts w:ascii="Arial" w:hAnsi="Arial" w:cs="Arial"/>
        </w:rPr>
        <w:t>Students</w:t>
      </w:r>
      <w:r w:rsidRPr="00FC3D78">
        <w:rPr>
          <w:rFonts w:ascii="Arial" w:hAnsi="Arial" w:cs="Arial"/>
          <w:spacing w:val="3"/>
        </w:rPr>
        <w:t xml:space="preserve"> </w:t>
      </w:r>
      <w:r w:rsidRPr="00FC3D78">
        <w:rPr>
          <w:rFonts w:ascii="Arial" w:hAnsi="Arial" w:cs="Arial"/>
        </w:rPr>
        <w:t>will</w:t>
      </w:r>
      <w:r w:rsidRPr="00FC3D78">
        <w:rPr>
          <w:rFonts w:ascii="Arial" w:hAnsi="Arial" w:cs="Arial"/>
          <w:spacing w:val="26"/>
        </w:rPr>
        <w:t xml:space="preserve"> </w:t>
      </w:r>
      <w:r w:rsidRPr="00FC3D78">
        <w:rPr>
          <w:rFonts w:ascii="Arial" w:hAnsi="Arial" w:cs="Arial"/>
        </w:rPr>
        <w:t>be</w:t>
      </w:r>
      <w:r w:rsidRPr="00FC3D78">
        <w:rPr>
          <w:rFonts w:ascii="Arial" w:hAnsi="Arial" w:cs="Arial"/>
          <w:spacing w:val="11"/>
        </w:rPr>
        <w:t xml:space="preserve"> </w:t>
      </w:r>
      <w:r w:rsidRPr="00FC3D78">
        <w:rPr>
          <w:rFonts w:ascii="Arial" w:hAnsi="Arial" w:cs="Arial"/>
        </w:rPr>
        <w:t>able</w:t>
      </w:r>
      <w:r w:rsidRPr="00FC3D78">
        <w:rPr>
          <w:rFonts w:ascii="Arial" w:hAnsi="Arial" w:cs="Arial"/>
          <w:spacing w:val="4"/>
        </w:rPr>
        <w:t xml:space="preserve"> </w:t>
      </w:r>
      <w:r w:rsidRPr="00FC3D78">
        <w:rPr>
          <w:rFonts w:ascii="Arial" w:hAnsi="Arial" w:cs="Arial"/>
        </w:rPr>
        <w:t>to</w:t>
      </w:r>
      <w:r w:rsidRPr="00FC3D78">
        <w:rPr>
          <w:rFonts w:ascii="Arial" w:hAnsi="Arial" w:cs="Arial"/>
          <w:spacing w:val="13"/>
        </w:rPr>
        <w:t xml:space="preserve"> </w:t>
      </w:r>
      <w:r w:rsidRPr="00FC3D78">
        <w:rPr>
          <w:rFonts w:ascii="Arial" w:hAnsi="Arial" w:cs="Arial"/>
        </w:rPr>
        <w:t>define,</w:t>
      </w:r>
      <w:r w:rsidRPr="00FC3D78">
        <w:rPr>
          <w:rFonts w:ascii="Arial" w:hAnsi="Arial" w:cs="Arial"/>
          <w:spacing w:val="26"/>
        </w:rPr>
        <w:t xml:space="preserve"> </w:t>
      </w:r>
      <w:r w:rsidRPr="00FC3D78">
        <w:rPr>
          <w:rFonts w:ascii="Arial" w:hAnsi="Arial" w:cs="Arial"/>
        </w:rPr>
        <w:t>describe</w:t>
      </w:r>
      <w:r w:rsidRPr="00FC3D78">
        <w:rPr>
          <w:rFonts w:ascii="Arial" w:hAnsi="Arial" w:cs="Arial"/>
          <w:spacing w:val="27"/>
        </w:rPr>
        <w:t xml:space="preserve"> </w:t>
      </w:r>
      <w:r w:rsidRPr="00FC3D78">
        <w:rPr>
          <w:rFonts w:ascii="Arial" w:hAnsi="Arial" w:cs="Arial"/>
        </w:rPr>
        <w:t>and</w:t>
      </w:r>
      <w:r w:rsidRPr="00FC3D78">
        <w:rPr>
          <w:rFonts w:ascii="Arial" w:hAnsi="Arial" w:cs="Arial"/>
          <w:spacing w:val="30"/>
        </w:rPr>
        <w:t xml:space="preserve"> </w:t>
      </w:r>
      <w:r w:rsidRPr="00FC3D78">
        <w:rPr>
          <w:rFonts w:ascii="Arial" w:hAnsi="Arial" w:cs="Arial"/>
        </w:rPr>
        <w:t>interpret</w:t>
      </w:r>
      <w:r w:rsidRPr="00FC3D78">
        <w:rPr>
          <w:rFonts w:ascii="Arial" w:hAnsi="Arial" w:cs="Arial"/>
          <w:spacing w:val="22"/>
        </w:rPr>
        <w:t xml:space="preserve"> </w:t>
      </w:r>
      <w:r w:rsidRPr="00FC3D78">
        <w:rPr>
          <w:rFonts w:ascii="Arial" w:hAnsi="Arial" w:cs="Arial"/>
        </w:rPr>
        <w:t>relationships</w:t>
      </w:r>
      <w:r w:rsidRPr="00FC3D78">
        <w:rPr>
          <w:rFonts w:ascii="Arial" w:hAnsi="Arial" w:cs="Arial"/>
          <w:spacing w:val="36"/>
        </w:rPr>
        <w:t xml:space="preserve"> </w:t>
      </w:r>
      <w:r w:rsidRPr="00FC3D78">
        <w:rPr>
          <w:rFonts w:ascii="Arial" w:hAnsi="Arial" w:cs="Arial"/>
        </w:rPr>
        <w:t>between</w:t>
      </w:r>
      <w:r w:rsidRPr="00FC3D78">
        <w:rPr>
          <w:rFonts w:ascii="Arial" w:hAnsi="Arial" w:cs="Arial"/>
          <w:spacing w:val="35"/>
        </w:rPr>
        <w:t xml:space="preserve"> </w:t>
      </w:r>
      <w:r w:rsidRPr="00FC3D78">
        <w:rPr>
          <w:rFonts w:ascii="Arial" w:hAnsi="Arial" w:cs="Arial"/>
        </w:rPr>
        <w:t>biological</w:t>
      </w:r>
      <w:r w:rsidRPr="00FC3D78">
        <w:rPr>
          <w:rFonts w:ascii="Arial" w:hAnsi="Arial" w:cs="Arial"/>
          <w:spacing w:val="-49"/>
        </w:rPr>
        <w:t xml:space="preserve"> </w:t>
      </w:r>
      <w:r>
        <w:rPr>
          <w:rFonts w:ascii="Arial" w:hAnsi="Arial" w:cs="Arial"/>
          <w:spacing w:val="-49"/>
        </w:rPr>
        <w:t xml:space="preserve">  </w:t>
      </w:r>
      <w:r w:rsidRPr="00FC3D78">
        <w:rPr>
          <w:rFonts w:ascii="Arial" w:hAnsi="Arial" w:cs="Arial"/>
        </w:rPr>
        <w:t>theory and factors which affect the health and well-being of organisms within the context</w:t>
      </w:r>
      <w:r w:rsidRPr="00FC3D78">
        <w:rPr>
          <w:rFonts w:ascii="Arial" w:hAnsi="Arial" w:cs="Arial"/>
          <w:spacing w:val="41"/>
        </w:rPr>
        <w:t xml:space="preserve"> </w:t>
      </w:r>
      <w:r w:rsidRPr="00FC3D78">
        <w:rPr>
          <w:rFonts w:ascii="Arial" w:hAnsi="Arial" w:cs="Arial"/>
        </w:rPr>
        <w:t>of</w:t>
      </w:r>
      <w:r w:rsidRPr="00FC3D78">
        <w:rPr>
          <w:rFonts w:ascii="Arial" w:hAnsi="Arial" w:cs="Arial"/>
          <w:w w:val="102"/>
        </w:rPr>
        <w:t xml:space="preserve"> </w:t>
      </w:r>
      <w:r w:rsidRPr="00FC3D78">
        <w:rPr>
          <w:rFonts w:ascii="Arial" w:hAnsi="Arial" w:cs="Arial"/>
        </w:rPr>
        <w:t>internal and external</w:t>
      </w:r>
      <w:r w:rsidRPr="00FC3D78">
        <w:rPr>
          <w:rFonts w:ascii="Arial" w:hAnsi="Arial" w:cs="Arial"/>
          <w:spacing w:val="9"/>
        </w:rPr>
        <w:t xml:space="preserve"> </w:t>
      </w:r>
      <w:r w:rsidRPr="00FC3D78">
        <w:rPr>
          <w:rFonts w:ascii="Arial" w:hAnsi="Arial" w:cs="Arial"/>
        </w:rPr>
        <w:t>environments.</w:t>
      </w:r>
    </w:p>
    <w:p w14:paraId="11A6DF77" w14:textId="77777777" w:rsidR="00FC3D78" w:rsidRPr="00FC3D78" w:rsidRDefault="00FC3D78" w:rsidP="00FC3D78">
      <w:pPr>
        <w:pStyle w:val="Default"/>
        <w:jc w:val="both"/>
        <w:rPr>
          <w:rFonts w:ascii="Arial" w:hAnsi="Arial" w:cs="Arial"/>
        </w:rPr>
      </w:pPr>
      <w:bookmarkStart w:id="2" w:name="OLE_LINK78"/>
      <w:bookmarkStart w:id="3" w:name="OLE_LINK79"/>
      <w:bookmarkStart w:id="4" w:name="OLE_LINK18"/>
      <w:bookmarkStart w:id="5" w:name="OLE_LINK19"/>
      <w:bookmarkStart w:id="6" w:name="OLE_LINK20"/>
      <w:bookmarkEnd w:id="1"/>
    </w:p>
    <w:p w14:paraId="49D78676" w14:textId="77777777" w:rsidR="00FC3D78" w:rsidRPr="00FC3D78" w:rsidRDefault="00D9787A" w:rsidP="00FC3D78">
      <w:pPr>
        <w:pStyle w:val="Default"/>
        <w:jc w:val="both"/>
        <w:rPr>
          <w:rFonts w:ascii="Arial" w:hAnsi="Arial" w:cs="Arial"/>
          <w:b/>
          <w:bCs/>
          <w:color w:val="auto"/>
          <w:u w:val="single"/>
        </w:rPr>
      </w:pPr>
      <w:hyperlink r:id="rId4" w:anchor="Assessment_Methods" w:history="1">
        <w:r w:rsidR="00FC3D78" w:rsidRPr="00FC3D78">
          <w:rPr>
            <w:rStyle w:val="Hyperlink"/>
            <w:rFonts w:ascii="Arial" w:hAnsi="Arial" w:cs="Arial"/>
            <w:b/>
            <w:bCs/>
            <w:color w:val="auto"/>
          </w:rPr>
          <w:t>Assessment Method</w:t>
        </w:r>
      </w:hyperlink>
      <w:r w:rsidR="00FC3D78" w:rsidRPr="00FC3D78">
        <w:rPr>
          <w:rFonts w:ascii="Arial" w:hAnsi="Arial" w:cs="Arial"/>
          <w:b/>
          <w:color w:val="auto"/>
          <w:u w:val="single"/>
        </w:rPr>
        <w:t>s, Expected Outcomes, Actual Outcomes</w:t>
      </w:r>
      <w:r w:rsidR="00FC3D78" w:rsidRPr="00FC3D78">
        <w:rPr>
          <w:rFonts w:ascii="Arial" w:hAnsi="Arial" w:cs="Arial"/>
          <w:b/>
          <w:bCs/>
          <w:color w:val="auto"/>
          <w:u w:val="single"/>
        </w:rPr>
        <w:t>:</w:t>
      </w:r>
      <w:bookmarkEnd w:id="2"/>
      <w:bookmarkEnd w:id="3"/>
      <w:bookmarkEnd w:id="4"/>
      <w:bookmarkEnd w:id="5"/>
      <w:bookmarkEnd w:id="6"/>
      <w:r w:rsidR="00FC3D78" w:rsidRPr="00FC3D78">
        <w:rPr>
          <w:rFonts w:ascii="Arial" w:hAnsi="Arial" w:cs="Arial"/>
          <w:b/>
          <w:bCs/>
          <w:color w:val="auto"/>
          <w:u w:val="single"/>
        </w:rPr>
        <w:t xml:space="preserve"> </w:t>
      </w:r>
      <w:r w:rsidR="00FC3D78">
        <w:rPr>
          <w:rFonts w:ascii="Arial" w:hAnsi="Arial" w:cs="Arial"/>
          <w:b/>
          <w:bCs/>
          <w:color w:val="auto"/>
          <w:u w:val="single"/>
        </w:rPr>
        <w:t>(Fall 2020</w:t>
      </w:r>
      <w:r w:rsidR="00FC3D78" w:rsidRPr="00FC3D78">
        <w:rPr>
          <w:rFonts w:ascii="Arial" w:hAnsi="Arial" w:cs="Arial"/>
          <w:b/>
          <w:bCs/>
          <w:color w:val="auto"/>
          <w:u w:val="single"/>
        </w:rPr>
        <w:t>)</w:t>
      </w:r>
    </w:p>
    <w:p w14:paraId="6C4E397A" w14:textId="77777777" w:rsidR="00FC3D78" w:rsidRPr="00FC3D78" w:rsidRDefault="00FC3D78" w:rsidP="00FC3D78">
      <w:pPr>
        <w:pStyle w:val="Default"/>
        <w:jc w:val="both"/>
        <w:rPr>
          <w:rFonts w:ascii="Arial" w:hAnsi="Arial" w:cs="Arial"/>
          <w:b/>
          <w:bCs/>
          <w:color w:val="auto"/>
        </w:rPr>
      </w:pPr>
    </w:p>
    <w:p w14:paraId="0FFFEAA5" w14:textId="77777777" w:rsidR="00FC3D78" w:rsidRPr="00FC3D78" w:rsidRDefault="00FC3D78" w:rsidP="00FC3D78">
      <w:pPr>
        <w:pStyle w:val="Default"/>
        <w:jc w:val="both"/>
        <w:rPr>
          <w:rFonts w:ascii="Arial" w:hAnsi="Arial" w:cs="Arial"/>
          <w:bCs/>
          <w:color w:val="auto"/>
        </w:rPr>
      </w:pPr>
      <w:r w:rsidRPr="00FC3D78">
        <w:rPr>
          <w:rFonts w:ascii="Arial" w:hAnsi="Arial" w:cs="Arial"/>
          <w:bCs/>
          <w:color w:val="auto"/>
        </w:rPr>
        <w:t>Assessment of the various portions of SLO A is achieved through embedded exam questions and assignments in courses that span the Biology curriculum.  In addition, specific courses are aligned to the SLOs so that course performance is a further indicator of student achievement of the SLO.</w:t>
      </w:r>
    </w:p>
    <w:p w14:paraId="67D97004" w14:textId="77777777" w:rsidR="00FC3D78" w:rsidRPr="00FC3D78" w:rsidRDefault="00FC3D78" w:rsidP="00FC3D78">
      <w:pPr>
        <w:pStyle w:val="Default"/>
        <w:jc w:val="both"/>
        <w:rPr>
          <w:rFonts w:ascii="Arial" w:hAnsi="Arial" w:cs="Arial"/>
          <w:bCs/>
          <w:color w:val="auto"/>
        </w:rPr>
      </w:pPr>
    </w:p>
    <w:p w14:paraId="1BAB2C83" w14:textId="77777777" w:rsidR="0096329D" w:rsidRPr="0096329D" w:rsidRDefault="0096329D" w:rsidP="0096329D">
      <w:pPr>
        <w:pStyle w:val="Default"/>
        <w:jc w:val="both"/>
        <w:rPr>
          <w:rFonts w:ascii="Arial" w:hAnsi="Arial" w:cs="Arial"/>
          <w:b/>
          <w:bCs/>
          <w:color w:val="auto"/>
        </w:rPr>
      </w:pPr>
      <w:r w:rsidRPr="0096329D">
        <w:rPr>
          <w:rFonts w:ascii="Arial" w:hAnsi="Arial" w:cs="Arial"/>
          <w:b/>
          <w:bCs/>
          <w:color w:val="auto"/>
        </w:rPr>
        <w:t>Assessment Methods:</w:t>
      </w:r>
    </w:p>
    <w:p w14:paraId="10D75604" w14:textId="77777777" w:rsidR="00FC3D78" w:rsidRDefault="00FC3D78" w:rsidP="0096329D">
      <w:pPr>
        <w:pStyle w:val="Default"/>
        <w:jc w:val="both"/>
        <w:rPr>
          <w:rFonts w:ascii="Arial" w:hAnsi="Arial" w:cs="Arial"/>
          <w:color w:val="auto"/>
        </w:rPr>
      </w:pPr>
    </w:p>
    <w:p w14:paraId="300B8250" w14:textId="77777777" w:rsidR="0096329D" w:rsidRDefault="0096329D" w:rsidP="0096329D">
      <w:pPr>
        <w:pStyle w:val="Default"/>
        <w:jc w:val="both"/>
        <w:rPr>
          <w:rFonts w:ascii="Arial" w:hAnsi="Arial" w:cs="Arial"/>
          <w:color w:val="auto"/>
        </w:rPr>
      </w:pPr>
      <w:r w:rsidRPr="0096329D">
        <w:rPr>
          <w:rFonts w:ascii="Arial" w:hAnsi="Arial" w:cs="Arial"/>
          <w:color w:val="auto"/>
        </w:rPr>
        <w:t>For this learning outcome, the Biology Department rated</w:t>
      </w:r>
      <w:r>
        <w:rPr>
          <w:rFonts w:ascii="Arial" w:hAnsi="Arial" w:cs="Arial"/>
          <w:color w:val="auto"/>
        </w:rPr>
        <w:t xml:space="preserve"> student performance in BIO 117L </w:t>
      </w:r>
      <w:r w:rsidRPr="0096329D">
        <w:rPr>
          <w:rFonts w:ascii="Arial" w:hAnsi="Arial" w:cs="Arial"/>
          <w:color w:val="auto"/>
        </w:rPr>
        <w:t>on their final examination. Ten embedded common, multiple choice test questions related directly to the learning outcome we</w:t>
      </w:r>
      <w:r>
        <w:rPr>
          <w:rFonts w:ascii="Arial" w:hAnsi="Arial" w:cs="Arial"/>
          <w:color w:val="auto"/>
        </w:rPr>
        <w:t>re used. All students in Bio 117L Lab</w:t>
      </w:r>
      <w:r w:rsidRPr="0096329D">
        <w:rPr>
          <w:rFonts w:ascii="Arial" w:hAnsi="Arial" w:cs="Arial"/>
          <w:color w:val="auto"/>
        </w:rPr>
        <w:t xml:space="preserve"> course who took the </w:t>
      </w:r>
      <w:r>
        <w:rPr>
          <w:rFonts w:ascii="Arial" w:hAnsi="Arial" w:cs="Arial"/>
          <w:color w:val="auto"/>
        </w:rPr>
        <w:t>final examination in fall 2020</w:t>
      </w:r>
      <w:r w:rsidRPr="0096329D">
        <w:rPr>
          <w:rFonts w:ascii="Arial" w:hAnsi="Arial" w:cs="Arial"/>
          <w:color w:val="auto"/>
        </w:rPr>
        <w:t xml:space="preserve"> were assessed at the end of each semester. Students were assessed based upon the aggregate number of students able to correctly answer 7 or more questions.</w:t>
      </w:r>
    </w:p>
    <w:p w14:paraId="44930D01" w14:textId="77777777" w:rsidR="00087AB6" w:rsidRPr="00087AB6" w:rsidRDefault="00087AB6" w:rsidP="0096329D">
      <w:pPr>
        <w:pStyle w:val="Default"/>
        <w:jc w:val="both"/>
        <w:rPr>
          <w:rFonts w:ascii="Arial" w:hAnsi="Arial" w:cs="Arial"/>
          <w:color w:val="auto"/>
        </w:rPr>
      </w:pPr>
    </w:p>
    <w:p w14:paraId="5866C650" w14:textId="77777777" w:rsidR="00087AB6" w:rsidRPr="00087AB6" w:rsidRDefault="00087AB6" w:rsidP="00087AB6">
      <w:pPr>
        <w:pStyle w:val="Default"/>
        <w:jc w:val="both"/>
        <w:rPr>
          <w:rFonts w:ascii="Arial" w:hAnsi="Arial" w:cs="Arial"/>
          <w:b/>
          <w:bCs/>
          <w:color w:val="auto"/>
        </w:rPr>
      </w:pPr>
      <w:r w:rsidRPr="00087AB6">
        <w:rPr>
          <w:rFonts w:ascii="Arial" w:hAnsi="Arial" w:cs="Arial"/>
          <w:b/>
          <w:bCs/>
          <w:color w:val="auto"/>
        </w:rPr>
        <w:t xml:space="preserve">Expected Outcomes: </w:t>
      </w:r>
    </w:p>
    <w:p w14:paraId="79D2DAED" w14:textId="77777777" w:rsidR="00087AB6" w:rsidRPr="00FC3D78" w:rsidRDefault="00087AB6" w:rsidP="00087AB6">
      <w:pPr>
        <w:pStyle w:val="Default"/>
        <w:jc w:val="both"/>
        <w:rPr>
          <w:rFonts w:ascii="Arial" w:hAnsi="Arial" w:cs="Arial"/>
          <w:color w:val="auto"/>
        </w:rPr>
      </w:pPr>
    </w:p>
    <w:p w14:paraId="2925BD92" w14:textId="77777777" w:rsidR="00087AB6" w:rsidRPr="00087AB6" w:rsidRDefault="00087AB6" w:rsidP="00087AB6">
      <w:pPr>
        <w:pStyle w:val="Default"/>
        <w:jc w:val="both"/>
        <w:rPr>
          <w:rFonts w:ascii="Arial" w:hAnsi="Arial" w:cs="Arial"/>
          <w:color w:val="auto"/>
        </w:rPr>
      </w:pPr>
      <w:r w:rsidRPr="00087AB6">
        <w:rPr>
          <w:rFonts w:ascii="Arial" w:hAnsi="Arial" w:cs="Arial"/>
          <w:noProof/>
          <w:color w:val="auto"/>
        </w:rPr>
        <w:t>On this assessment, the expectation was that on a common, multip</w:t>
      </w:r>
      <w:r>
        <w:rPr>
          <w:rFonts w:ascii="Arial" w:hAnsi="Arial" w:cs="Arial"/>
          <w:noProof/>
          <w:color w:val="auto"/>
        </w:rPr>
        <w:t>le choice examination in Bio 117L</w:t>
      </w:r>
      <w:r w:rsidRPr="00087AB6">
        <w:rPr>
          <w:rFonts w:ascii="Arial" w:hAnsi="Arial" w:cs="Arial"/>
          <w:noProof/>
          <w:color w:val="auto"/>
        </w:rPr>
        <w:t xml:space="preserve"> course 70% of students would meet the minimal target score (MTS) of 70%.  Students were expected to correctly answer seven or more of the ten embedded questions.</w:t>
      </w:r>
    </w:p>
    <w:p w14:paraId="27E64D1A" w14:textId="77777777" w:rsidR="00087AB6" w:rsidRDefault="00087AB6" w:rsidP="0096329D">
      <w:pPr>
        <w:pStyle w:val="Default"/>
        <w:jc w:val="both"/>
        <w:rPr>
          <w:rFonts w:ascii="Arial" w:hAnsi="Arial" w:cs="Arial"/>
          <w:color w:val="auto"/>
        </w:rPr>
      </w:pPr>
    </w:p>
    <w:p w14:paraId="4928A7BA" w14:textId="77777777" w:rsidR="00FC3D78" w:rsidRDefault="00FC3D78" w:rsidP="00861FB0">
      <w:pPr>
        <w:pStyle w:val="Default"/>
        <w:jc w:val="both"/>
        <w:rPr>
          <w:rFonts w:ascii="Arial" w:hAnsi="Arial" w:cs="Arial"/>
          <w:b/>
          <w:color w:val="auto"/>
        </w:rPr>
      </w:pPr>
    </w:p>
    <w:p w14:paraId="37B756C6" w14:textId="77777777" w:rsidR="00861FB0" w:rsidRPr="00861FB0" w:rsidRDefault="00861FB0" w:rsidP="00861FB0">
      <w:pPr>
        <w:pStyle w:val="Default"/>
        <w:jc w:val="both"/>
        <w:rPr>
          <w:rFonts w:ascii="Arial" w:hAnsi="Arial" w:cs="Arial"/>
          <w:b/>
          <w:color w:val="auto"/>
        </w:rPr>
      </w:pPr>
      <w:r w:rsidRPr="00861FB0">
        <w:rPr>
          <w:rFonts w:ascii="Arial" w:hAnsi="Arial" w:cs="Arial"/>
          <w:b/>
          <w:color w:val="auto"/>
        </w:rPr>
        <w:lastRenderedPageBreak/>
        <w:t>Actual Outcomes:</w:t>
      </w:r>
    </w:p>
    <w:p w14:paraId="0F88B95B" w14:textId="77777777" w:rsidR="00861FB0" w:rsidRPr="00861FB0" w:rsidRDefault="00861FB0" w:rsidP="00861FB0">
      <w:pPr>
        <w:pStyle w:val="Default"/>
        <w:jc w:val="both"/>
        <w:rPr>
          <w:rFonts w:ascii="Arial" w:hAnsi="Arial" w:cs="Arial"/>
          <w:noProof/>
          <w:color w:val="auto"/>
        </w:rPr>
      </w:pPr>
      <w:r w:rsidRPr="00861FB0">
        <w:rPr>
          <w:rFonts w:ascii="Arial" w:hAnsi="Arial" w:cs="Arial"/>
          <w:noProof/>
          <w:color w:val="auto"/>
        </w:rPr>
        <w:t>In</w:t>
      </w:r>
      <w:r>
        <w:rPr>
          <w:rFonts w:ascii="Arial" w:hAnsi="Arial" w:cs="Arial"/>
          <w:noProof/>
          <w:color w:val="auto"/>
        </w:rPr>
        <w:t xml:space="preserve"> the current semester (Fall 2020</w:t>
      </w:r>
      <w:r w:rsidRPr="00861FB0">
        <w:rPr>
          <w:rFonts w:ascii="Arial" w:hAnsi="Arial" w:cs="Arial"/>
          <w:noProof/>
          <w:color w:val="auto"/>
        </w:rPr>
        <w:t>), overall students met and exceeded the projected performance for this learning outcome</w:t>
      </w:r>
      <w:r w:rsidR="006B216D">
        <w:rPr>
          <w:rFonts w:ascii="Arial" w:hAnsi="Arial" w:cs="Arial"/>
          <w:noProof/>
          <w:color w:val="auto"/>
        </w:rPr>
        <w:t>. Specifically, 40</w:t>
      </w:r>
      <w:r w:rsidRPr="00861FB0">
        <w:rPr>
          <w:rFonts w:ascii="Arial" w:hAnsi="Arial" w:cs="Arial"/>
          <w:noProof/>
          <w:color w:val="auto"/>
        </w:rPr>
        <w:t xml:space="preserve"> students took the final examination and </w:t>
      </w:r>
      <w:r w:rsidR="006B216D">
        <w:rPr>
          <w:rFonts w:ascii="Arial" w:hAnsi="Arial" w:cs="Arial"/>
          <w:noProof/>
          <w:color w:val="auto"/>
        </w:rPr>
        <w:t>37</w:t>
      </w:r>
      <w:r w:rsidRPr="00861FB0">
        <w:rPr>
          <w:rFonts w:ascii="Arial" w:hAnsi="Arial" w:cs="Arial"/>
          <w:noProof/>
          <w:color w:val="auto"/>
        </w:rPr>
        <w:t xml:space="preserve"> students either met or exceeded the expected outcome.</w:t>
      </w:r>
      <w:r w:rsidR="006B216D">
        <w:rPr>
          <w:rFonts w:ascii="Arial" w:hAnsi="Arial" w:cs="Arial"/>
          <w:noProof/>
          <w:color w:val="auto"/>
        </w:rPr>
        <w:t xml:space="preserve"> In this semester, 9</w:t>
      </w:r>
      <w:r w:rsidRPr="00861FB0">
        <w:rPr>
          <w:rFonts w:ascii="Arial" w:hAnsi="Arial" w:cs="Arial"/>
          <w:noProof/>
          <w:color w:val="auto"/>
        </w:rPr>
        <w:t>2</w:t>
      </w:r>
      <w:r w:rsidR="006B216D">
        <w:rPr>
          <w:rFonts w:ascii="Arial" w:hAnsi="Arial" w:cs="Arial"/>
          <w:noProof/>
          <w:color w:val="auto"/>
        </w:rPr>
        <w:t>.4</w:t>
      </w:r>
      <w:r w:rsidRPr="00861FB0">
        <w:rPr>
          <w:rFonts w:ascii="Arial" w:hAnsi="Arial" w:cs="Arial"/>
          <w:noProof/>
          <w:color w:val="auto"/>
        </w:rPr>
        <w:t>% students correctly answered 7 or more questions and met or exceeded the minimal target score (MTS) of 70%.</w:t>
      </w:r>
    </w:p>
    <w:p w14:paraId="0B3BA038" w14:textId="77777777" w:rsidR="00861FB0" w:rsidRDefault="00861FB0" w:rsidP="00861FB0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6720" w:type="dxa"/>
        <w:tblLook w:val="04A0" w:firstRow="1" w:lastRow="0" w:firstColumn="1" w:lastColumn="0" w:noHBand="0" w:noVBand="1"/>
      </w:tblPr>
      <w:tblGrid>
        <w:gridCol w:w="1137"/>
        <w:gridCol w:w="960"/>
        <w:gridCol w:w="960"/>
        <w:gridCol w:w="960"/>
        <w:gridCol w:w="960"/>
        <w:gridCol w:w="1218"/>
        <w:gridCol w:w="960"/>
      </w:tblGrid>
      <w:tr w:rsidR="00D66590" w:rsidRPr="00D66590" w14:paraId="768EB191" w14:textId="77777777" w:rsidTr="00D6659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E34C0" w14:textId="77777777" w:rsidR="00D66590" w:rsidRPr="00D66590" w:rsidRDefault="00D66590" w:rsidP="00D6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A6A43" w14:textId="77777777" w:rsidR="00D66590" w:rsidRPr="00D66590" w:rsidRDefault="00D66590" w:rsidP="00D6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B753E" w14:textId="77777777" w:rsidR="00D66590" w:rsidRPr="00D66590" w:rsidRDefault="00D66590" w:rsidP="00D6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D8A63" w14:textId="77777777" w:rsidR="00D66590" w:rsidRPr="00D66590" w:rsidRDefault="00D66590" w:rsidP="00D6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2E104" w14:textId="77777777" w:rsidR="00D66590" w:rsidRPr="00D66590" w:rsidRDefault="00D66590" w:rsidP="00D6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F2369" w14:textId="77777777" w:rsidR="00D66590" w:rsidRPr="00D66590" w:rsidRDefault="00D66590" w:rsidP="00D6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E1529" w14:textId="77777777" w:rsidR="00D66590" w:rsidRPr="00D66590" w:rsidRDefault="00D66590" w:rsidP="00D6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6590" w:rsidRPr="00D66590" w14:paraId="5B1BA6D5" w14:textId="77777777" w:rsidTr="00D66590">
        <w:trPr>
          <w:trHeight w:val="300"/>
        </w:trPr>
        <w:tc>
          <w:tcPr>
            <w:tcW w:w="57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EF931" w14:textId="77777777" w:rsidR="00D66590" w:rsidRPr="00D66590" w:rsidRDefault="00D66590" w:rsidP="00D665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D6659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Fall 2020 BIO 117L (Sections 1, 2 and 6) SLO Data Analysis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AADD6" w14:textId="77777777" w:rsidR="00D66590" w:rsidRPr="00D66590" w:rsidRDefault="00D66590" w:rsidP="00D665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66590" w:rsidRPr="00D66590" w14:paraId="49BC97C3" w14:textId="77777777" w:rsidTr="00D6659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C2D24" w14:textId="77777777" w:rsidR="00D66590" w:rsidRPr="00D66590" w:rsidRDefault="00D66590" w:rsidP="00D6659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CB044" w14:textId="77777777" w:rsidR="00D66590" w:rsidRPr="00D66590" w:rsidRDefault="00D66590" w:rsidP="00D6659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31A03" w14:textId="77777777" w:rsidR="00D66590" w:rsidRPr="00D66590" w:rsidRDefault="00D66590" w:rsidP="00D6659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9C1ED" w14:textId="77777777" w:rsidR="00D66590" w:rsidRPr="00D66590" w:rsidRDefault="00D66590" w:rsidP="00D6659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17CF6" w14:textId="77777777" w:rsidR="00D66590" w:rsidRPr="00D66590" w:rsidRDefault="00D66590" w:rsidP="00D6659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3B75F" w14:textId="77777777" w:rsidR="00D66590" w:rsidRPr="00D66590" w:rsidRDefault="00D66590" w:rsidP="00D6659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E6E5C" w14:textId="77777777" w:rsidR="00D66590" w:rsidRPr="00D66590" w:rsidRDefault="00D66590" w:rsidP="00D6659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66590" w:rsidRPr="00D66590" w14:paraId="6184E9DA" w14:textId="77777777" w:rsidTr="00D6659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6F399" w14:textId="77777777" w:rsidR="00D66590" w:rsidRPr="00D66590" w:rsidRDefault="00D66590" w:rsidP="00D6659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C13AC" w14:textId="77777777" w:rsidR="00D66590" w:rsidRPr="00D66590" w:rsidRDefault="00D66590" w:rsidP="00D6659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B4DDA" w14:textId="77777777" w:rsidR="00D66590" w:rsidRPr="00D66590" w:rsidRDefault="00D66590" w:rsidP="00D6659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69005" w14:textId="77777777" w:rsidR="00D66590" w:rsidRPr="00D66590" w:rsidRDefault="00D66590" w:rsidP="00D6659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FE8E8" w14:textId="77777777" w:rsidR="00D66590" w:rsidRPr="00D66590" w:rsidRDefault="00D66590" w:rsidP="00D6659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6E500" w14:textId="77777777" w:rsidR="00D66590" w:rsidRPr="00D66590" w:rsidRDefault="00D66590" w:rsidP="00D6659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BE6DF" w14:textId="77777777" w:rsidR="00D66590" w:rsidRPr="00D66590" w:rsidRDefault="00D66590" w:rsidP="00D6659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66590" w:rsidRPr="00D66590" w14:paraId="2CF97D41" w14:textId="77777777" w:rsidTr="00D6659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C3F2A" w14:textId="77777777" w:rsidR="00D66590" w:rsidRPr="00D66590" w:rsidRDefault="00D66590" w:rsidP="00D665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6659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Sections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00879" w14:textId="77777777" w:rsidR="00D66590" w:rsidRPr="00D66590" w:rsidRDefault="00D66590" w:rsidP="00D665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6659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T= # Evaluated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1D81B" w14:textId="77777777" w:rsidR="00D66590" w:rsidRPr="00D66590" w:rsidRDefault="00D66590" w:rsidP="00D665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6659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N= # Passed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C6EF4" w14:textId="77777777" w:rsidR="00D66590" w:rsidRPr="00D66590" w:rsidRDefault="00D66590" w:rsidP="00D665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6659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Percent Success</w:t>
            </w:r>
          </w:p>
        </w:tc>
      </w:tr>
      <w:tr w:rsidR="00D66590" w:rsidRPr="00D66590" w14:paraId="521378E3" w14:textId="77777777" w:rsidTr="00D6659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6EEB1" w14:textId="77777777" w:rsidR="00D66590" w:rsidRPr="00D66590" w:rsidRDefault="00D66590" w:rsidP="00D665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6659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L01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FF277" w14:textId="77777777" w:rsidR="00D66590" w:rsidRPr="00D66590" w:rsidRDefault="00D66590" w:rsidP="00D665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6659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583F1" w14:textId="77777777" w:rsidR="00D66590" w:rsidRPr="00D66590" w:rsidRDefault="00D66590" w:rsidP="00D665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37DAE" w14:textId="77777777" w:rsidR="00D66590" w:rsidRPr="00D66590" w:rsidRDefault="00D66590" w:rsidP="00D665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6659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960D6" w14:textId="77777777" w:rsidR="00D66590" w:rsidRPr="00D66590" w:rsidRDefault="00D66590" w:rsidP="00D665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4EFD8" w14:textId="77777777" w:rsidR="00D66590" w:rsidRPr="00D66590" w:rsidRDefault="00D66590" w:rsidP="00D665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6659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91.67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22649" w14:textId="77777777" w:rsidR="00D66590" w:rsidRPr="00D66590" w:rsidRDefault="00D66590" w:rsidP="00D665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66590" w:rsidRPr="00D66590" w14:paraId="150B06FB" w14:textId="77777777" w:rsidTr="00D6659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18969" w14:textId="77777777" w:rsidR="00D66590" w:rsidRPr="00D66590" w:rsidRDefault="00D66590" w:rsidP="00D665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6659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L02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15F07" w14:textId="77777777" w:rsidR="00D66590" w:rsidRPr="00D66590" w:rsidRDefault="00D66590" w:rsidP="00D665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6659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7803C" w14:textId="77777777" w:rsidR="00D66590" w:rsidRPr="00D66590" w:rsidRDefault="00D66590" w:rsidP="00D665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F5ED3" w14:textId="77777777" w:rsidR="00D66590" w:rsidRPr="00D66590" w:rsidRDefault="00D66590" w:rsidP="00D665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6659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5CD78" w14:textId="77777777" w:rsidR="00D66590" w:rsidRPr="00D66590" w:rsidRDefault="00D66590" w:rsidP="00D665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86883" w14:textId="77777777" w:rsidR="00D66590" w:rsidRPr="00D66590" w:rsidRDefault="00D66590" w:rsidP="00D665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6659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93.75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E1CFD" w14:textId="77777777" w:rsidR="00D66590" w:rsidRPr="00D66590" w:rsidRDefault="00D66590" w:rsidP="00D665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66590" w:rsidRPr="00D66590" w14:paraId="7E73D17F" w14:textId="77777777" w:rsidTr="00D6659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78254" w14:textId="77777777" w:rsidR="00D66590" w:rsidRPr="00D66590" w:rsidRDefault="00D66590" w:rsidP="00D665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6659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L06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FC4BB" w14:textId="77777777" w:rsidR="00D66590" w:rsidRPr="00D66590" w:rsidRDefault="00D66590" w:rsidP="00D665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6659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B0935" w14:textId="77777777" w:rsidR="00D66590" w:rsidRPr="00D66590" w:rsidRDefault="00D66590" w:rsidP="00D665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D16D7" w14:textId="77777777" w:rsidR="00D66590" w:rsidRPr="00D66590" w:rsidRDefault="00D66590" w:rsidP="00D665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6659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1EEC0" w14:textId="77777777" w:rsidR="00D66590" w:rsidRPr="00D66590" w:rsidRDefault="00D66590" w:rsidP="00D665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121E1" w14:textId="77777777" w:rsidR="00D66590" w:rsidRPr="00D66590" w:rsidRDefault="00D66590" w:rsidP="00D665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6659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91.67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D7E51" w14:textId="77777777" w:rsidR="00D66590" w:rsidRPr="00D66590" w:rsidRDefault="00D66590" w:rsidP="00D665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66590" w:rsidRPr="00D66590" w14:paraId="1B54ECDC" w14:textId="77777777" w:rsidTr="00D6659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900E1" w14:textId="77777777" w:rsidR="00D66590" w:rsidRPr="00D66590" w:rsidRDefault="00D66590" w:rsidP="00D665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3886F" w14:textId="77777777" w:rsidR="00D66590" w:rsidRPr="00D66590" w:rsidRDefault="00D66590" w:rsidP="00D665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6659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5FC37" w14:textId="77777777" w:rsidR="00D66590" w:rsidRPr="00D66590" w:rsidRDefault="00D66590" w:rsidP="00D665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9A76B" w14:textId="77777777" w:rsidR="00D66590" w:rsidRPr="00D66590" w:rsidRDefault="00D66590" w:rsidP="00D665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6659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87AC1" w14:textId="77777777" w:rsidR="00D66590" w:rsidRPr="00D66590" w:rsidRDefault="00D66590" w:rsidP="00D665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A1182" w14:textId="77777777" w:rsidR="00D66590" w:rsidRPr="00D66590" w:rsidRDefault="00D66590" w:rsidP="00D665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6659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92.36333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E886F" w14:textId="77777777" w:rsidR="00D66590" w:rsidRPr="00D66590" w:rsidRDefault="00D66590" w:rsidP="00D665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14:paraId="240F6201" w14:textId="77777777" w:rsidR="00D66590" w:rsidRPr="00060D40" w:rsidRDefault="00D66590" w:rsidP="00D66590">
      <w:pPr>
        <w:rPr>
          <w:rFonts w:ascii="Arial" w:hAnsi="Arial" w:cs="Arial"/>
          <w:sz w:val="24"/>
          <w:szCs w:val="24"/>
        </w:rPr>
      </w:pPr>
    </w:p>
    <w:p w14:paraId="7D2F8F09" w14:textId="77777777" w:rsidR="0096329D" w:rsidRPr="00861FB0" w:rsidRDefault="00060D40" w:rsidP="0096329D">
      <w:pPr>
        <w:pStyle w:val="Default"/>
        <w:jc w:val="both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t>SLO A: Complexity of Living Things:</w:t>
      </w:r>
    </w:p>
    <w:p w14:paraId="248F41D6" w14:textId="77777777" w:rsidR="0096329D" w:rsidRPr="00087AB6" w:rsidRDefault="00E25789">
      <w:pPr>
        <w:rPr>
          <w:rFonts w:ascii="Arial" w:hAnsi="Arial" w:cs="Arial"/>
          <w:sz w:val="24"/>
          <w:szCs w:val="24"/>
        </w:rPr>
      </w:pPr>
      <w:r w:rsidRPr="00E25789"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 wp14:anchorId="26DD6212" wp14:editId="16081047">
            <wp:extent cx="5620999" cy="4657748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20999" cy="46577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6329D" w:rsidRPr="00087A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29D"/>
    <w:rsid w:val="00060D40"/>
    <w:rsid w:val="00087AB6"/>
    <w:rsid w:val="003D529C"/>
    <w:rsid w:val="00517FC2"/>
    <w:rsid w:val="006B216D"/>
    <w:rsid w:val="00861FB0"/>
    <w:rsid w:val="008D4780"/>
    <w:rsid w:val="0096329D"/>
    <w:rsid w:val="00D66590"/>
    <w:rsid w:val="00D9787A"/>
    <w:rsid w:val="00E150A6"/>
    <w:rsid w:val="00E25789"/>
    <w:rsid w:val="00E44382"/>
    <w:rsid w:val="00F54C30"/>
    <w:rsid w:val="00FC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B464A"/>
  <w15:chartTrackingRefBased/>
  <w15:docId w15:val="{2C7BB20E-9F9A-4FB9-9ACB-F3F6BA258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632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FC3D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FC3D78"/>
    <w:pPr>
      <w:widowControl w:val="0"/>
      <w:spacing w:after="0" w:line="240" w:lineRule="auto"/>
      <w:ind w:left="82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FC3D78"/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uiPriority w:val="99"/>
    <w:unhideWhenUsed/>
    <w:rsid w:val="00FC3D7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18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file:///C:\Documents%20and%20Settings\Benedict%20College\Local%20Settings\AppData\Local\Temp\AppData\AppData\Local\SLO%20Assessment%20Plan%20Instructions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Samir Raychoudhury</dc:creator>
  <cp:keywords/>
  <dc:description/>
  <cp:lastModifiedBy>Melissa Lockard</cp:lastModifiedBy>
  <cp:revision>2</cp:revision>
  <dcterms:created xsi:type="dcterms:W3CDTF">2020-12-14T18:53:00Z</dcterms:created>
  <dcterms:modified xsi:type="dcterms:W3CDTF">2020-12-14T18:53:00Z</dcterms:modified>
</cp:coreProperties>
</file>